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F" w:rsidRPr="00A618AF" w:rsidRDefault="00A618AF" w:rsidP="00693F1E">
      <w:pPr>
        <w:spacing w:after="120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618AF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Приложение №1</w:t>
      </w:r>
    </w:p>
    <w:p w:rsidR="00B323EE" w:rsidRPr="00001C89" w:rsidRDefault="00B323EE" w:rsidP="00693F1E">
      <w:pPr>
        <w:spacing w:after="120"/>
        <w:jc w:val="center"/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</w:pPr>
      <w:r w:rsidRPr="00001C89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Праздник-фестиваль русского языка и литературы</w:t>
      </w:r>
    </w:p>
    <w:p w:rsid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Главная цель «Праздника-фестиваля» - показать посредством р</w:t>
      </w:r>
      <w:r w:rsidR="000402D9">
        <w:rPr>
          <w:rFonts w:ascii="Georgia" w:eastAsia="Times New Roman" w:hAnsi="Georgia" w:cs="Times New Roman"/>
          <w:sz w:val="24"/>
          <w:szCs w:val="24"/>
          <w:lang w:eastAsia="ru-RU"/>
        </w:rPr>
        <w:t>азличных художественных средств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важность сохранения живого чувства русского языка.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Экология культуры неразрывно связана с окружающей средой и созвучна с ней по целям и задачам. Все мы хотим жить в «чисто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й» среде, пользуясь звучностью </w:t>
      </w:r>
      <w:r w:rsidR="00001C8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языка и красотой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литературы.    Таким оазисом чистоты, местом отдыха, точкой познания в шир</w:t>
      </w:r>
      <w:r w:rsidR="000402D9">
        <w:rPr>
          <w:rFonts w:ascii="Georgia" w:eastAsia="Times New Roman" w:hAnsi="Georgia" w:cs="Times New Roman"/>
          <w:sz w:val="24"/>
          <w:szCs w:val="24"/>
          <w:lang w:eastAsia="ru-RU"/>
        </w:rPr>
        <w:t>оком смысле является Парк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культурное пространство. Поэтому наш праздн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ик русского языка и литературы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будет проходить в специально созданном, вымышленном, но таком реальном Парке, где можно встретить живущих классиков, героев их бессмертных произведений, а также воссозданные образы устного народного творчества, передающиеся из поколения в поколение.  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На главной сценической площадке, оформленной в стиле регулярного парка, пройдёт театрализованное представление, рассказывающее об основных вехах развития, становления и современного состояния родного языка. Действие будет проходить на «эстраде» нашего парка, где оживут картины, повествующие о традициях и быте наших предков, о русском фольклоре, сказаниях и былинах, о реформах русского языка Петра Великого, М.В. Ломоносова, Н.М. Карамзина и реформах русской орфографии 1918 года, 1956 года.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В программе пра</w:t>
      </w:r>
      <w:r w:rsidR="00693F1E">
        <w:rPr>
          <w:rFonts w:ascii="Georgia" w:eastAsia="Times New Roman" w:hAnsi="Georgia" w:cs="Times New Roman"/>
          <w:sz w:val="24"/>
          <w:szCs w:val="24"/>
          <w:lang w:eastAsia="ru-RU"/>
        </w:rPr>
        <w:t>здника-фестиваля примут участие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фольклорный </w:t>
      </w:r>
      <w:r w:rsidR="00DB6A22">
        <w:rPr>
          <w:rFonts w:ascii="Georgia" w:eastAsia="Times New Roman" w:hAnsi="Georgia" w:cs="Times New Roman"/>
          <w:sz w:val="24"/>
          <w:szCs w:val="24"/>
          <w:lang w:eastAsia="ru-RU"/>
        </w:rPr>
        <w:t>коллектив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солисты петербургской оперной сцены, </w:t>
      </w:r>
      <w:r w:rsidR="00DB6A2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ансамбль танца, </w:t>
      </w:r>
      <w:r w:rsidR="00693F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драматические артисты,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артисты театра </w:t>
      </w:r>
      <w:r w:rsidR="00693F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пантомимы, </w:t>
      </w:r>
      <w:r w:rsidR="0010192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состоится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ш</w:t>
      </w:r>
      <w:bookmarkStart w:id="0" w:name="_GoBack"/>
      <w:bookmarkEnd w:id="0"/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оу св</w:t>
      </w:r>
      <w:r w:rsidR="00DB6A22">
        <w:rPr>
          <w:rFonts w:ascii="Georgia" w:eastAsia="Times New Roman" w:hAnsi="Georgia" w:cs="Times New Roman"/>
          <w:sz w:val="24"/>
          <w:szCs w:val="24"/>
          <w:lang w:eastAsia="ru-RU"/>
        </w:rPr>
        <w:t>етовых снарядов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B323EE" w:rsidRPr="00B323EE" w:rsidRDefault="00B323EE" w:rsidP="00693F1E">
      <w:pPr>
        <w:spacing w:after="120"/>
        <w:jc w:val="center"/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Задани</w:t>
      </w:r>
      <w:r w:rsidR="00001C89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я</w:t>
      </w: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 xml:space="preserve"> для участников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Уважаемые участники Праздника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Русского языка и литературы! Наши дорогие творческие друзья! Мы приглашаем вас в путешествие по парку Культуры и Литературы. Нам бы очень хотелось, чтобы вы приняли непосредст</w:t>
      </w:r>
      <w:r w:rsidR="000402D9">
        <w:rPr>
          <w:rFonts w:ascii="Georgia" w:eastAsia="Times New Roman" w:hAnsi="Georgia" w:cs="Times New Roman"/>
          <w:sz w:val="24"/>
          <w:szCs w:val="24"/>
          <w:lang w:eastAsia="ru-RU"/>
        </w:rPr>
        <w:t>венное участие в нашей прогулке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вышли на одну сцену с профессиональными артистами и коллективами. Давайте вместе напишем КНИГУ РУССКОГО ЯЗЫКА И ЛИТЕРАТУРЫ, в которой будет множество самых разнообразных глав. Каждый из вас сможет найти в ней ту главу, которая близка и интересна именно ему. Не ограничивайте свою фантазию!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Глава первая – фольклорная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- создайте творческий номер в вокальном, танцевальном или разговорном жанре, опираясь на фольклорные произведения нашего народа. Мы будем рады увидеть театрализованные отрывки русских былин, стилизованные танцы наших предков или народные песни.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 xml:space="preserve">Глава вторая </w:t>
      </w: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"Пушкинское наследие"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- представьте наследие великого русского поэта в любой интересной для вас форме (стихотворная, прозаическая или документальная).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Глава третья "Серебряный век"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принимаются произведения поэтов и писателей Серебряного века, творчески переосмысленные и адаптированные для прослушивания. </w:t>
      </w:r>
      <w:r w:rsidR="00693F1E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узыкальное сопровождение приветствуется.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>Глава четвёртая "</w:t>
      </w:r>
      <w:r>
        <w:rPr>
          <w:rFonts w:ascii="Georgia" w:eastAsia="Times New Roman" w:hAnsi="Georgia" w:cs="Times New Roman"/>
          <w:b/>
          <w:color w:val="000080"/>
          <w:sz w:val="24"/>
          <w:szCs w:val="24"/>
          <w:lang w:val="en-US" w:eastAsia="ru-RU"/>
        </w:rPr>
        <w:t>XX</w:t>
      </w: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 xml:space="preserve"> век"</w:t>
      </w:r>
      <w:r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 xml:space="preserve">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- в этой главе мы предлагаем вспомнить наследие минувшего века и представить произведения советских классиков.</w:t>
      </w:r>
    </w:p>
    <w:p w:rsidR="00B323EE" w:rsidRP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lastRenderedPageBreak/>
        <w:t xml:space="preserve">Глава последняя "Жаргонизмы"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раскройте смысл этого слова, расскажите нам как говорит молодежь </w:t>
      </w:r>
      <w:r>
        <w:rPr>
          <w:rFonts w:ascii="Georgia" w:eastAsia="Times New Roman" w:hAnsi="Georgia" w:cs="Times New Roman"/>
          <w:sz w:val="24"/>
          <w:szCs w:val="24"/>
          <w:lang w:val="en-US" w:eastAsia="ru-RU"/>
        </w:rPr>
        <w:t>XXI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века, представьте стихотворение, песню или сценическую зарисовку на современном сленге. Кто знает, может быть, именно вы станете рупором современности?! Авторские произведения - приветствуются.</w:t>
      </w:r>
    </w:p>
    <w:p w:rsidR="00B323EE" w:rsidRDefault="00B323EE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Вы</w:t>
      </w:r>
      <w:r w:rsidR="00F8038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можете выбрать 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любую из понравившихся </w:t>
      </w:r>
      <w:r w:rsidR="00693F1E">
        <w:rPr>
          <w:rFonts w:ascii="Georgia" w:eastAsia="Times New Roman" w:hAnsi="Georgia" w:cs="Times New Roman"/>
          <w:sz w:val="24"/>
          <w:szCs w:val="24"/>
          <w:lang w:eastAsia="ru-RU"/>
        </w:rPr>
        <w:t>вам тем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="00F80388">
        <w:rPr>
          <w:rFonts w:ascii="Georgia" w:eastAsia="Times New Roman" w:hAnsi="Georgia" w:cs="Times New Roman"/>
          <w:sz w:val="24"/>
          <w:szCs w:val="24"/>
          <w:lang w:eastAsia="ru-RU"/>
        </w:rPr>
        <w:t>начинайте творить</w:t>
      </w:r>
      <w:r w:rsidRPr="00B323EE">
        <w:rPr>
          <w:rFonts w:ascii="Georgia" w:eastAsia="Times New Roman" w:hAnsi="Georgia" w:cs="Times New Roman"/>
          <w:sz w:val="24"/>
          <w:szCs w:val="24"/>
          <w:lang w:eastAsia="ru-RU"/>
        </w:rPr>
        <w:t>!</w:t>
      </w:r>
    </w:p>
    <w:p w:rsidR="00164DF3" w:rsidRDefault="00164DF3" w:rsidP="00693F1E">
      <w:pPr>
        <w:spacing w:after="120"/>
        <w:jc w:val="both"/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</w:pPr>
    </w:p>
    <w:p w:rsidR="00164DF3" w:rsidRPr="00164DF3" w:rsidRDefault="00164DF3" w:rsidP="00693F1E">
      <w:pPr>
        <w:spacing w:after="120"/>
        <w:jc w:val="both"/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</w:pPr>
      <w:r w:rsidRPr="00164DF3">
        <w:rPr>
          <w:rFonts w:ascii="Georgia" w:eastAsia="Times New Roman" w:hAnsi="Georgia" w:cs="Times New Roman"/>
          <w:b/>
          <w:color w:val="000080"/>
          <w:sz w:val="24"/>
          <w:szCs w:val="24"/>
          <w:lang w:eastAsia="ru-RU"/>
        </w:rPr>
        <w:t xml:space="preserve">Внимание: </w:t>
      </w:r>
    </w:p>
    <w:p w:rsidR="00164DF3" w:rsidRDefault="00164DF3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для показа на сцене будут отобраны лучшие номера из присланных описаний и видеозаписей.</w:t>
      </w:r>
    </w:p>
    <w:p w:rsidR="00164DF3" w:rsidRPr="00B323EE" w:rsidRDefault="00164DF3" w:rsidP="00693F1E">
      <w:pPr>
        <w:spacing w:after="1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- в программе «Экология культуры» могут участвовать не только докладчики на конференции. Полноправными участниками считаются также создатели и исполнители творческих номеров (без докладов).</w:t>
      </w:r>
    </w:p>
    <w:sectPr w:rsidR="00164DF3" w:rsidRPr="00B3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4"/>
    <w:rsid w:val="00001C89"/>
    <w:rsid w:val="000402D9"/>
    <w:rsid w:val="0010192B"/>
    <w:rsid w:val="00164DF3"/>
    <w:rsid w:val="00693F1E"/>
    <w:rsid w:val="00A618AF"/>
    <w:rsid w:val="00B323EE"/>
    <w:rsid w:val="00B45C2C"/>
    <w:rsid w:val="00DB6A22"/>
    <w:rsid w:val="00F80388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01DF"/>
  <w15:chartTrackingRefBased/>
  <w15:docId w15:val="{1417301F-6C16-40AA-865A-535F9E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10</cp:revision>
  <dcterms:created xsi:type="dcterms:W3CDTF">2017-06-13T13:51:00Z</dcterms:created>
  <dcterms:modified xsi:type="dcterms:W3CDTF">2017-06-15T11:33:00Z</dcterms:modified>
</cp:coreProperties>
</file>